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9D" w:rsidRPr="000E04EA" w:rsidRDefault="00DA589D" w:rsidP="0057236F">
      <w:pPr>
        <w:spacing w:before="240" w:line="276" w:lineRule="auto"/>
        <w:jc w:val="both"/>
        <w:rPr>
          <w:rFonts w:cs="Arial"/>
          <w:b/>
          <w:sz w:val="32"/>
          <w:szCs w:val="28"/>
        </w:rPr>
      </w:pPr>
      <w:r w:rsidRPr="000E04EA">
        <w:rPr>
          <w:rFonts w:cs="Arial"/>
          <w:b/>
          <w:sz w:val="32"/>
          <w:szCs w:val="28"/>
        </w:rPr>
        <w:t>Economische context tongschar en visserijtechniek</w:t>
      </w:r>
    </w:p>
    <w:p w:rsidR="00DA589D" w:rsidRPr="000E04EA" w:rsidRDefault="00DA589D" w:rsidP="0057236F">
      <w:pPr>
        <w:spacing w:line="276" w:lineRule="auto"/>
        <w:rPr>
          <w:rFonts w:cs="Arial"/>
          <w:i/>
          <w:sz w:val="24"/>
          <w:szCs w:val="20"/>
        </w:rPr>
      </w:pPr>
      <w:r w:rsidRPr="000E04EA">
        <w:rPr>
          <w:rFonts w:cs="Arial"/>
          <w:i/>
          <w:sz w:val="24"/>
          <w:szCs w:val="20"/>
        </w:rPr>
        <w:t>Sander Meyns, consulent Rederscentrale</w:t>
      </w:r>
    </w:p>
    <w:p w:rsidR="00DA589D" w:rsidRPr="000E04EA" w:rsidRDefault="00DA589D" w:rsidP="0057236F">
      <w:pPr>
        <w:spacing w:line="276" w:lineRule="auto"/>
        <w:rPr>
          <w:rFonts w:cs="Arial"/>
          <w:sz w:val="28"/>
          <w:szCs w:val="27"/>
        </w:rPr>
      </w:pPr>
    </w:p>
    <w:p w:rsidR="00427672" w:rsidRPr="000E04EA" w:rsidRDefault="004C100F" w:rsidP="0079710E">
      <w:pPr>
        <w:spacing w:line="259" w:lineRule="auto"/>
        <w:jc w:val="both"/>
        <w:rPr>
          <w:rFonts w:cs="Arial"/>
          <w:szCs w:val="20"/>
        </w:rPr>
      </w:pPr>
      <w:r w:rsidRPr="000E04EA">
        <w:rPr>
          <w:rFonts w:cs="Arial"/>
          <w:szCs w:val="20"/>
        </w:rPr>
        <w:t>Als sectorvertegenwoordiging zijn wij als</w:t>
      </w:r>
      <w:r w:rsidR="00427672" w:rsidRPr="000E04EA">
        <w:rPr>
          <w:rFonts w:cs="Arial"/>
          <w:szCs w:val="20"/>
        </w:rPr>
        <w:t xml:space="preserve"> Rederscentrale</w:t>
      </w:r>
      <w:r w:rsidRPr="000E04EA">
        <w:rPr>
          <w:rFonts w:cs="Arial"/>
          <w:szCs w:val="20"/>
        </w:rPr>
        <w:t xml:space="preserve"> verheugd om opnieuw toelichting te mogen geven over </w:t>
      </w:r>
      <w:r w:rsidR="00427672" w:rsidRPr="000E04EA">
        <w:rPr>
          <w:rFonts w:cs="Arial"/>
          <w:szCs w:val="20"/>
        </w:rPr>
        <w:t>het economische belang van de Vis van het Jaar. De Rederscentrale is als enige producentenorganisatie van de eigenaars van de Belgische vissersvaartuigen en de enig</w:t>
      </w:r>
      <w:r w:rsidR="00D103A7" w:rsidRPr="000E04EA">
        <w:rPr>
          <w:rFonts w:cs="Arial"/>
          <w:szCs w:val="20"/>
        </w:rPr>
        <w:t xml:space="preserve">e werkgeversvertegenwoordiging </w:t>
      </w:r>
      <w:r w:rsidR="00427672" w:rsidRPr="000E04EA">
        <w:rPr>
          <w:rFonts w:cs="Arial"/>
          <w:szCs w:val="20"/>
        </w:rPr>
        <w:t xml:space="preserve">in het sociale overleg van de visserijsector immers een belangrijke gesprekspartner over sociale en economische thema’s en dit zowel op internationaal, Europees, federaal, Vlaams als lokaal niveau. </w:t>
      </w:r>
    </w:p>
    <w:p w:rsidR="00427672" w:rsidRPr="000E04EA" w:rsidRDefault="00427672" w:rsidP="0079710E">
      <w:pPr>
        <w:spacing w:line="259" w:lineRule="auto"/>
        <w:jc w:val="both"/>
        <w:rPr>
          <w:rFonts w:cs="Arial"/>
          <w:szCs w:val="20"/>
        </w:rPr>
      </w:pPr>
    </w:p>
    <w:p w:rsidR="00427672" w:rsidRPr="000E04EA" w:rsidRDefault="00427672" w:rsidP="0079710E">
      <w:pPr>
        <w:spacing w:line="259" w:lineRule="auto"/>
        <w:jc w:val="both"/>
        <w:rPr>
          <w:rFonts w:cs="Arial"/>
          <w:szCs w:val="20"/>
        </w:rPr>
      </w:pPr>
      <w:r w:rsidRPr="000E04EA">
        <w:rPr>
          <w:rFonts w:cs="Arial"/>
          <w:szCs w:val="20"/>
        </w:rPr>
        <w:t xml:space="preserve">Dit jaar wordt het dus, zoals u kon horen, de </w:t>
      </w:r>
      <w:r w:rsidR="001977E1" w:rsidRPr="000E04EA">
        <w:rPr>
          <w:rFonts w:cs="Arial"/>
          <w:szCs w:val="20"/>
        </w:rPr>
        <w:t xml:space="preserve">tongschar, </w:t>
      </w:r>
      <w:r w:rsidR="005F6EF7" w:rsidRPr="000E04EA">
        <w:rPr>
          <w:rFonts w:cs="Arial"/>
          <w:szCs w:val="20"/>
        </w:rPr>
        <w:t>ofwel</w:t>
      </w:r>
      <w:r w:rsidR="001977E1" w:rsidRPr="000E04EA">
        <w:rPr>
          <w:rFonts w:cs="Arial"/>
          <w:szCs w:val="20"/>
        </w:rPr>
        <w:t xml:space="preserve"> </w:t>
      </w:r>
      <w:r w:rsidR="00770911" w:rsidRPr="000E04EA">
        <w:rPr>
          <w:rFonts w:cs="Arial"/>
          <w:szCs w:val="20"/>
        </w:rPr>
        <w:t>steenschar genoemd binnen het visserijlandschap</w:t>
      </w:r>
      <w:r w:rsidRPr="000E04EA">
        <w:rPr>
          <w:rFonts w:cs="Arial"/>
          <w:szCs w:val="20"/>
        </w:rPr>
        <w:t>.</w:t>
      </w:r>
      <w:r w:rsidR="001D1FC6" w:rsidRPr="000E04EA">
        <w:rPr>
          <w:rFonts w:cs="Arial"/>
          <w:szCs w:val="20"/>
        </w:rPr>
        <w:t xml:space="preserve"> </w:t>
      </w:r>
      <w:r w:rsidR="00D103A7" w:rsidRPr="000E04EA">
        <w:rPr>
          <w:rFonts w:cs="Arial"/>
          <w:szCs w:val="20"/>
        </w:rPr>
        <w:t>De</w:t>
      </w:r>
      <w:r w:rsidR="001D1FC6" w:rsidRPr="000E04EA">
        <w:rPr>
          <w:rFonts w:cs="Arial"/>
          <w:szCs w:val="20"/>
        </w:rPr>
        <w:t xml:space="preserve"> naam </w:t>
      </w:r>
      <w:r w:rsidR="00D103A7" w:rsidRPr="000E04EA">
        <w:rPr>
          <w:rFonts w:cs="Arial"/>
          <w:szCs w:val="20"/>
        </w:rPr>
        <w:t xml:space="preserve">steenschar </w:t>
      </w:r>
      <w:r w:rsidR="001D1FC6" w:rsidRPr="000E04EA">
        <w:rPr>
          <w:rFonts w:cs="Arial"/>
          <w:szCs w:val="20"/>
        </w:rPr>
        <w:t xml:space="preserve">komt er doordat deze platvis niet te vangen valt op zachte gronden, maar vrijwel altijd op </w:t>
      </w:r>
      <w:r w:rsidR="00D103A7" w:rsidRPr="000E04EA">
        <w:rPr>
          <w:rFonts w:cs="Arial"/>
          <w:szCs w:val="20"/>
        </w:rPr>
        <w:t>stenige</w:t>
      </w:r>
      <w:r w:rsidR="001D1FC6" w:rsidRPr="000E04EA">
        <w:rPr>
          <w:rFonts w:cs="Arial"/>
          <w:szCs w:val="20"/>
        </w:rPr>
        <w:t xml:space="preserve"> gronden.</w:t>
      </w:r>
      <w:r w:rsidRPr="000E04EA">
        <w:rPr>
          <w:rFonts w:cs="Arial"/>
          <w:szCs w:val="20"/>
        </w:rPr>
        <w:t xml:space="preserve"> Wanneer we naar de aanvoergegevens van het voorbije jaar kijken, </w:t>
      </w:r>
      <w:r w:rsidR="00770911" w:rsidRPr="000E04EA">
        <w:rPr>
          <w:rFonts w:cs="Arial"/>
          <w:szCs w:val="20"/>
        </w:rPr>
        <w:t>merken we op dat tongschar zowel op vlak van het aantal aangevoerd</w:t>
      </w:r>
      <w:r w:rsidR="00FC459B" w:rsidRPr="000E04EA">
        <w:rPr>
          <w:rFonts w:cs="Arial"/>
          <w:szCs w:val="20"/>
        </w:rPr>
        <w:t>e</w:t>
      </w:r>
      <w:r w:rsidR="00770911" w:rsidRPr="000E04EA">
        <w:rPr>
          <w:rFonts w:cs="Arial"/>
          <w:szCs w:val="20"/>
        </w:rPr>
        <w:t xml:space="preserve"> kilo’s als </w:t>
      </w:r>
      <w:r w:rsidR="005F6EF7" w:rsidRPr="000E04EA">
        <w:rPr>
          <w:rFonts w:cs="Arial"/>
          <w:szCs w:val="20"/>
        </w:rPr>
        <w:t xml:space="preserve">op vlak van aanvoerwaarde </w:t>
      </w:r>
      <w:r w:rsidR="00770911" w:rsidRPr="000E04EA">
        <w:rPr>
          <w:rFonts w:cs="Arial"/>
          <w:szCs w:val="20"/>
        </w:rPr>
        <w:t>best wel een belangrijke vissoort</w:t>
      </w:r>
      <w:r w:rsidR="005F6EF7" w:rsidRPr="000E04EA">
        <w:rPr>
          <w:rFonts w:cs="Arial"/>
          <w:szCs w:val="20"/>
        </w:rPr>
        <w:t xml:space="preserve"> is.</w:t>
      </w:r>
      <w:r w:rsidRPr="000E04EA">
        <w:rPr>
          <w:rFonts w:cs="Arial"/>
          <w:szCs w:val="20"/>
        </w:rPr>
        <w:t xml:space="preserve"> Het mag dan niet </w:t>
      </w:r>
      <w:r w:rsidR="00770911" w:rsidRPr="000E04EA">
        <w:rPr>
          <w:rFonts w:cs="Arial"/>
          <w:szCs w:val="20"/>
        </w:rPr>
        <w:t>de voornaamste</w:t>
      </w:r>
      <w:r w:rsidRPr="000E04EA">
        <w:rPr>
          <w:rFonts w:cs="Arial"/>
          <w:szCs w:val="20"/>
        </w:rPr>
        <w:t xml:space="preserve"> doelsoort zijn van de Vlaamse visserij, </w:t>
      </w:r>
      <w:r w:rsidR="00770911" w:rsidRPr="000E04EA">
        <w:rPr>
          <w:rFonts w:cs="Arial"/>
          <w:szCs w:val="20"/>
        </w:rPr>
        <w:t>toch is het een vissoort waar rekening mee moet gehouden worden.</w:t>
      </w:r>
    </w:p>
    <w:p w:rsidR="00427672" w:rsidRPr="000E04EA" w:rsidRDefault="00427672" w:rsidP="000E04EA">
      <w:pPr>
        <w:spacing w:line="259" w:lineRule="auto"/>
        <w:rPr>
          <w:rFonts w:cs="Arial"/>
          <w:b/>
          <w:sz w:val="24"/>
          <w:szCs w:val="20"/>
        </w:rPr>
      </w:pPr>
    </w:p>
    <w:p w:rsidR="005E2B14" w:rsidRPr="000E04EA" w:rsidRDefault="005E2B14" w:rsidP="000E04EA">
      <w:pPr>
        <w:spacing w:line="259" w:lineRule="auto"/>
        <w:rPr>
          <w:rFonts w:cs="Arial"/>
          <w:b/>
          <w:sz w:val="28"/>
          <w:szCs w:val="20"/>
        </w:rPr>
      </w:pPr>
      <w:r w:rsidRPr="000E04EA">
        <w:rPr>
          <w:rFonts w:cs="Arial"/>
          <w:b/>
          <w:sz w:val="28"/>
          <w:szCs w:val="20"/>
        </w:rPr>
        <w:t>Duurzaamheid</w:t>
      </w:r>
    </w:p>
    <w:p w:rsidR="005E2B14" w:rsidRPr="000E04EA" w:rsidRDefault="005E2B14" w:rsidP="0079710E">
      <w:pPr>
        <w:spacing w:line="259" w:lineRule="auto"/>
        <w:jc w:val="both"/>
        <w:rPr>
          <w:rFonts w:cs="Arial"/>
          <w:szCs w:val="20"/>
        </w:rPr>
      </w:pPr>
      <w:r w:rsidRPr="000E04EA">
        <w:rPr>
          <w:rFonts w:cs="Arial"/>
          <w:szCs w:val="20"/>
        </w:rPr>
        <w:t xml:space="preserve">Onze visserijsector is zich al jaren aan het differentiëren om de impact op het milieu te beperken. Aan de hand van een nieuw Convenant, dat op 23 juni vorig jaar werd ondertekend door minister Joke </w:t>
      </w:r>
      <w:proofErr w:type="spellStart"/>
      <w:r w:rsidRPr="000E04EA">
        <w:rPr>
          <w:rFonts w:cs="Arial"/>
          <w:szCs w:val="20"/>
        </w:rPr>
        <w:t>Schauvliege</w:t>
      </w:r>
      <w:proofErr w:type="spellEnd"/>
      <w:r w:rsidRPr="000E04EA">
        <w:rPr>
          <w:rFonts w:cs="Arial"/>
          <w:szCs w:val="20"/>
        </w:rPr>
        <w:t>, samen met de vertegenwoordigers van Natuurpunt, het Instituut voor Landbouw- en Visserij Onderzoek (ILVO), het departement Landbouw en Visserij, de Provincie West-Vlaanderen en Rederscentrale, engageerden deze partijen zich voor een nieuwe termijn van zes jaar om mee te denken over een duurzame toekomst van de Vlaamse visserij.</w:t>
      </w:r>
    </w:p>
    <w:p w:rsidR="00556ABC" w:rsidRPr="000E04EA" w:rsidRDefault="00556ABC" w:rsidP="0079710E">
      <w:pPr>
        <w:spacing w:line="259" w:lineRule="auto"/>
        <w:jc w:val="both"/>
        <w:rPr>
          <w:rFonts w:cs="Arial"/>
          <w:szCs w:val="20"/>
        </w:rPr>
      </w:pPr>
    </w:p>
    <w:p w:rsidR="00556ABC" w:rsidRPr="000E04EA" w:rsidRDefault="00556ABC" w:rsidP="0079710E">
      <w:pPr>
        <w:spacing w:line="259" w:lineRule="auto"/>
        <w:jc w:val="both"/>
        <w:rPr>
          <w:rFonts w:cs="Arial"/>
          <w:szCs w:val="20"/>
        </w:rPr>
      </w:pPr>
      <w:r w:rsidRPr="000E04EA">
        <w:rPr>
          <w:rFonts w:cs="Arial"/>
          <w:szCs w:val="20"/>
        </w:rPr>
        <w:t>Om de Convenant-doelstellingen te bereiken, wordt het ‘Vistraject’ uitgevoerd. Dit is een uniek duurzaamheidstraject getrokken door de Rederscentrale, maar waarbij de pen werd vastgehouden door Natuurpunt. Eind vorig jaar werden alle 67 acties uit het Vistraject toegekend aan één van de vier</w:t>
      </w:r>
      <w:r w:rsidR="00D103A7" w:rsidRPr="000E04EA">
        <w:rPr>
          <w:rFonts w:cs="Arial"/>
          <w:szCs w:val="20"/>
        </w:rPr>
        <w:t xml:space="preserve"> nieuwe</w:t>
      </w:r>
      <w:r w:rsidRPr="000E04EA">
        <w:rPr>
          <w:rFonts w:cs="Arial"/>
          <w:szCs w:val="20"/>
        </w:rPr>
        <w:t xml:space="preserve"> werkgroepen. Daarnaast werden nog een tiental bijkomende acties vastgelegd, vaak om te kunnen beantwoorden aan Europese evoluties met betrekking tot duurzaamheid. Het is nu aan de werkgroepen om zich hierin vast te bijten en via hard werken resultaten voor te leggen. Er wordt op geregelde basis gerapporteerd aan de </w:t>
      </w:r>
      <w:proofErr w:type="spellStart"/>
      <w:r w:rsidRPr="000E04EA">
        <w:rPr>
          <w:rFonts w:cs="Arial"/>
          <w:szCs w:val="20"/>
        </w:rPr>
        <w:t>Task</w:t>
      </w:r>
      <w:proofErr w:type="spellEnd"/>
      <w:r w:rsidRPr="000E04EA">
        <w:rPr>
          <w:rFonts w:cs="Arial"/>
          <w:szCs w:val="20"/>
        </w:rPr>
        <w:t xml:space="preserve"> Force, waar wordt nagegaan of de voorziene planning en targets binnen Vistraject wel worden gerespecteerd.</w:t>
      </w:r>
    </w:p>
    <w:p w:rsidR="00556ABC" w:rsidRPr="000E04EA" w:rsidRDefault="00556ABC" w:rsidP="0079710E">
      <w:pPr>
        <w:spacing w:line="259" w:lineRule="auto"/>
        <w:jc w:val="both"/>
        <w:rPr>
          <w:rFonts w:cs="Arial"/>
          <w:szCs w:val="20"/>
        </w:rPr>
      </w:pPr>
    </w:p>
    <w:p w:rsidR="00556ABC" w:rsidRPr="000E04EA" w:rsidRDefault="00556ABC" w:rsidP="0079710E">
      <w:pPr>
        <w:spacing w:line="259" w:lineRule="auto"/>
        <w:jc w:val="both"/>
        <w:rPr>
          <w:rFonts w:cs="Arial"/>
          <w:szCs w:val="20"/>
        </w:rPr>
      </w:pPr>
      <w:r w:rsidRPr="000E04EA">
        <w:rPr>
          <w:rFonts w:cs="Arial"/>
          <w:szCs w:val="20"/>
        </w:rPr>
        <w:t>Voor onze visserijsector blijft het een stimulans dat er erkenning komt voor de vele inspanningen en zelfs offers die de Vlaamse visserij geleverd heeft om binnen een duurzaamheidsprofiel te vallen. Via het Convenant ‘Visserij Verduurzaamt’ wordt</w:t>
      </w:r>
      <w:r w:rsidR="00D103A7" w:rsidRPr="000E04EA">
        <w:rPr>
          <w:rFonts w:cs="Arial"/>
          <w:szCs w:val="20"/>
        </w:rPr>
        <w:t xml:space="preserve"> dus</w:t>
      </w:r>
      <w:r w:rsidRPr="000E04EA">
        <w:rPr>
          <w:rFonts w:cs="Arial"/>
          <w:szCs w:val="20"/>
        </w:rPr>
        <w:t xml:space="preserve"> regelmatig overleg gepleegd tussen alle geledingen uit de visserijsector met als doel de acties uit het Vistraject tegen 2020 te realiseren.</w:t>
      </w:r>
    </w:p>
    <w:p w:rsidR="005E2B14" w:rsidRPr="000E04EA" w:rsidRDefault="005E2B14" w:rsidP="000E04EA">
      <w:pPr>
        <w:spacing w:line="259" w:lineRule="auto"/>
        <w:rPr>
          <w:rFonts w:cs="Arial"/>
          <w:b/>
          <w:i/>
          <w:sz w:val="24"/>
          <w:szCs w:val="20"/>
        </w:rPr>
      </w:pPr>
    </w:p>
    <w:p w:rsidR="00983C91" w:rsidRPr="000E04EA" w:rsidRDefault="00C7015D" w:rsidP="000E04EA">
      <w:pPr>
        <w:spacing w:line="259" w:lineRule="auto"/>
        <w:rPr>
          <w:rFonts w:cs="Arial"/>
          <w:b/>
          <w:sz w:val="28"/>
          <w:szCs w:val="20"/>
        </w:rPr>
      </w:pPr>
      <w:r w:rsidRPr="000E04EA">
        <w:rPr>
          <w:rFonts w:cs="Arial"/>
          <w:b/>
          <w:sz w:val="28"/>
          <w:szCs w:val="20"/>
        </w:rPr>
        <w:t>Visserij op tongschar</w:t>
      </w:r>
    </w:p>
    <w:p w:rsidR="00983C91" w:rsidRPr="000E04EA" w:rsidRDefault="00983C91" w:rsidP="0079710E">
      <w:pPr>
        <w:spacing w:line="259" w:lineRule="auto"/>
        <w:jc w:val="both"/>
        <w:rPr>
          <w:rFonts w:eastAsia="Times New Roman" w:cs="Arial"/>
          <w:szCs w:val="20"/>
          <w:lang w:eastAsia="nl-BE"/>
        </w:rPr>
      </w:pPr>
      <w:r w:rsidRPr="000E04EA">
        <w:rPr>
          <w:rFonts w:eastAsia="Times New Roman" w:cs="Arial"/>
          <w:szCs w:val="20"/>
          <w:lang w:val="nl-NL" w:eastAsia="nl-BE"/>
        </w:rPr>
        <w:t xml:space="preserve">De Rederscentrale zorgt er via het adviesorgaan van de quotacommissie  </w:t>
      </w:r>
      <w:r w:rsidRPr="000E04EA">
        <w:rPr>
          <w:rFonts w:eastAsia="Times New Roman" w:cs="Arial"/>
          <w:szCs w:val="20"/>
          <w:lang w:eastAsia="nl-BE"/>
        </w:rPr>
        <w:t>voor dat onze vangsten optimaal gestimuleerd worden in de periodes waarin de kwaliteit het hoogst is. Deze toepassingen zijn erg belangrijk voor bepaalde doe</w:t>
      </w:r>
      <w:r w:rsidR="00C7015D" w:rsidRPr="000E04EA">
        <w:rPr>
          <w:rFonts w:eastAsia="Times New Roman" w:cs="Arial"/>
          <w:szCs w:val="20"/>
          <w:lang w:eastAsia="nl-BE"/>
        </w:rPr>
        <w:t xml:space="preserve">lsoorten zoals de tong, </w:t>
      </w:r>
      <w:r w:rsidR="00510307" w:rsidRPr="000E04EA">
        <w:rPr>
          <w:rFonts w:eastAsia="Times New Roman" w:cs="Arial"/>
          <w:szCs w:val="20"/>
          <w:lang w:eastAsia="nl-BE"/>
        </w:rPr>
        <w:t>pladijs (</w:t>
      </w:r>
      <w:r w:rsidR="00C7015D" w:rsidRPr="000E04EA">
        <w:rPr>
          <w:rFonts w:eastAsia="Times New Roman" w:cs="Arial"/>
          <w:szCs w:val="20"/>
          <w:lang w:eastAsia="nl-BE"/>
        </w:rPr>
        <w:t>schol</w:t>
      </w:r>
      <w:r w:rsidR="00510307" w:rsidRPr="000E04EA">
        <w:rPr>
          <w:rFonts w:eastAsia="Times New Roman" w:cs="Arial"/>
          <w:szCs w:val="20"/>
          <w:lang w:eastAsia="nl-BE"/>
        </w:rPr>
        <w:t>)</w:t>
      </w:r>
      <w:r w:rsidR="00C7015D" w:rsidRPr="000E04EA">
        <w:rPr>
          <w:rFonts w:eastAsia="Times New Roman" w:cs="Arial"/>
          <w:szCs w:val="20"/>
          <w:lang w:eastAsia="nl-BE"/>
        </w:rPr>
        <w:t>,</w:t>
      </w:r>
      <w:r w:rsidRPr="000E04EA">
        <w:rPr>
          <w:rFonts w:eastAsia="Times New Roman" w:cs="Arial"/>
          <w:szCs w:val="20"/>
          <w:lang w:eastAsia="nl-BE"/>
        </w:rPr>
        <w:t xml:space="preserve"> kabeljauw</w:t>
      </w:r>
      <w:r w:rsidR="00C7015D" w:rsidRPr="000E04EA">
        <w:rPr>
          <w:rFonts w:eastAsia="Times New Roman" w:cs="Arial"/>
          <w:szCs w:val="20"/>
          <w:lang w:eastAsia="nl-BE"/>
        </w:rPr>
        <w:t>, rog en de tongschar</w:t>
      </w:r>
      <w:r w:rsidRPr="000E04EA">
        <w:rPr>
          <w:rFonts w:eastAsia="Times New Roman" w:cs="Arial"/>
          <w:szCs w:val="20"/>
          <w:lang w:eastAsia="nl-BE"/>
        </w:rPr>
        <w:t>.</w:t>
      </w:r>
    </w:p>
    <w:p w:rsidR="00983C91" w:rsidRPr="000E04EA" w:rsidRDefault="00983C91" w:rsidP="000E04EA">
      <w:pPr>
        <w:spacing w:line="259" w:lineRule="auto"/>
        <w:rPr>
          <w:rFonts w:eastAsia="Times New Roman" w:cs="Arial"/>
          <w:szCs w:val="20"/>
          <w:lang w:eastAsia="nl-BE"/>
        </w:rPr>
      </w:pPr>
    </w:p>
    <w:p w:rsidR="00983C91" w:rsidRPr="000E04EA" w:rsidRDefault="00C7015D" w:rsidP="0079710E">
      <w:pPr>
        <w:spacing w:line="259" w:lineRule="auto"/>
        <w:jc w:val="both"/>
        <w:rPr>
          <w:rFonts w:eastAsia="Times New Roman" w:cs="Arial"/>
          <w:szCs w:val="20"/>
          <w:lang w:eastAsia="nl-BE"/>
        </w:rPr>
      </w:pPr>
      <w:r w:rsidRPr="000E04EA">
        <w:rPr>
          <w:rFonts w:eastAsia="Times New Roman" w:cs="Arial"/>
          <w:szCs w:val="20"/>
          <w:lang w:eastAsia="nl-BE"/>
        </w:rPr>
        <w:t>Tongschar</w:t>
      </w:r>
      <w:r w:rsidR="00983C91" w:rsidRPr="000E04EA">
        <w:rPr>
          <w:rFonts w:eastAsia="Times New Roman" w:cs="Arial"/>
          <w:szCs w:val="20"/>
          <w:lang w:eastAsia="nl-BE"/>
        </w:rPr>
        <w:t xml:space="preserve">  wordt voornameli</w:t>
      </w:r>
      <w:r w:rsidRPr="000E04EA">
        <w:rPr>
          <w:rFonts w:eastAsia="Times New Roman" w:cs="Arial"/>
          <w:szCs w:val="20"/>
          <w:lang w:eastAsia="nl-BE"/>
        </w:rPr>
        <w:t>jk gevangen in de oostelijke Noordzee (</w:t>
      </w:r>
      <w:proofErr w:type="spellStart"/>
      <w:r w:rsidRPr="000E04EA">
        <w:rPr>
          <w:rFonts w:eastAsia="Times New Roman" w:cs="Arial"/>
          <w:szCs w:val="20"/>
          <w:lang w:eastAsia="nl-BE"/>
        </w:rPr>
        <w:t>IV</w:t>
      </w:r>
      <w:r w:rsidR="00D103A7" w:rsidRPr="000E04EA">
        <w:rPr>
          <w:rFonts w:eastAsia="Times New Roman" w:cs="Arial"/>
          <w:szCs w:val="20"/>
          <w:lang w:eastAsia="nl-BE"/>
        </w:rPr>
        <w:t>b</w:t>
      </w:r>
      <w:proofErr w:type="spellEnd"/>
      <w:r w:rsidR="00983C91" w:rsidRPr="000E04EA">
        <w:rPr>
          <w:rFonts w:eastAsia="Times New Roman" w:cs="Arial"/>
          <w:szCs w:val="20"/>
          <w:lang w:eastAsia="nl-BE"/>
        </w:rPr>
        <w:t>), het Bristolkanaal (</w:t>
      </w:r>
      <w:proofErr w:type="spellStart"/>
      <w:r w:rsidR="00983C91" w:rsidRPr="000E04EA">
        <w:rPr>
          <w:rFonts w:eastAsia="Times New Roman" w:cs="Arial"/>
          <w:szCs w:val="20"/>
          <w:lang w:eastAsia="nl-BE"/>
        </w:rPr>
        <w:t>VIIfg</w:t>
      </w:r>
      <w:proofErr w:type="spellEnd"/>
      <w:r w:rsidR="00983C91" w:rsidRPr="000E04EA">
        <w:rPr>
          <w:rFonts w:eastAsia="Times New Roman" w:cs="Arial"/>
          <w:szCs w:val="20"/>
          <w:lang w:eastAsia="nl-BE"/>
        </w:rPr>
        <w:t>) en in</w:t>
      </w:r>
      <w:r w:rsidRPr="000E04EA">
        <w:rPr>
          <w:rFonts w:eastAsia="Times New Roman" w:cs="Arial"/>
          <w:szCs w:val="20"/>
          <w:lang w:eastAsia="nl-BE"/>
        </w:rPr>
        <w:t xml:space="preserve"> mindere mate de zuidelijke Noordzee (</w:t>
      </w:r>
      <w:proofErr w:type="spellStart"/>
      <w:r w:rsidR="00983C91" w:rsidRPr="000E04EA">
        <w:rPr>
          <w:rFonts w:eastAsia="Times New Roman" w:cs="Arial"/>
          <w:szCs w:val="20"/>
          <w:lang w:eastAsia="nl-BE"/>
        </w:rPr>
        <w:t>IV</w:t>
      </w:r>
      <w:r w:rsidR="00D103A7" w:rsidRPr="000E04EA">
        <w:rPr>
          <w:rFonts w:eastAsia="Times New Roman" w:cs="Arial"/>
          <w:szCs w:val="20"/>
          <w:lang w:eastAsia="nl-BE"/>
        </w:rPr>
        <w:t>c</w:t>
      </w:r>
      <w:proofErr w:type="spellEnd"/>
      <w:r w:rsidRPr="000E04EA">
        <w:rPr>
          <w:rFonts w:eastAsia="Times New Roman" w:cs="Arial"/>
          <w:szCs w:val="20"/>
          <w:lang w:eastAsia="nl-BE"/>
        </w:rPr>
        <w:t>) en het</w:t>
      </w:r>
      <w:r w:rsidR="00983C91" w:rsidRPr="000E04EA">
        <w:rPr>
          <w:rFonts w:eastAsia="Times New Roman" w:cs="Arial"/>
          <w:szCs w:val="20"/>
          <w:lang w:eastAsia="nl-BE"/>
        </w:rPr>
        <w:t xml:space="preserve"> </w:t>
      </w:r>
      <w:r w:rsidRPr="000E04EA">
        <w:rPr>
          <w:rFonts w:eastAsia="Times New Roman" w:cs="Arial"/>
          <w:szCs w:val="20"/>
          <w:lang w:eastAsia="nl-BE"/>
        </w:rPr>
        <w:t>Engels Kanaal</w:t>
      </w:r>
      <w:bookmarkStart w:id="0" w:name="_GoBack"/>
      <w:bookmarkEnd w:id="0"/>
      <w:r w:rsidRPr="000E04EA">
        <w:rPr>
          <w:rFonts w:eastAsia="Times New Roman" w:cs="Arial"/>
          <w:szCs w:val="20"/>
          <w:lang w:eastAsia="nl-BE"/>
        </w:rPr>
        <w:t xml:space="preserve"> (</w:t>
      </w:r>
      <w:proofErr w:type="spellStart"/>
      <w:r w:rsidRPr="000E04EA">
        <w:rPr>
          <w:rFonts w:eastAsia="Times New Roman" w:cs="Arial"/>
          <w:szCs w:val="20"/>
          <w:lang w:eastAsia="nl-BE"/>
        </w:rPr>
        <w:t>VIId</w:t>
      </w:r>
      <w:proofErr w:type="spellEnd"/>
      <w:r w:rsidRPr="000E04EA">
        <w:rPr>
          <w:rFonts w:eastAsia="Times New Roman" w:cs="Arial"/>
          <w:szCs w:val="20"/>
          <w:lang w:eastAsia="nl-BE"/>
        </w:rPr>
        <w:t>). Voornamelijk</w:t>
      </w:r>
      <w:r w:rsidR="00983C91" w:rsidRPr="000E04EA">
        <w:rPr>
          <w:rFonts w:eastAsia="Times New Roman" w:cs="Arial"/>
          <w:szCs w:val="20"/>
          <w:lang w:eastAsia="nl-BE"/>
        </w:rPr>
        <w:t xml:space="preserve"> de </w:t>
      </w:r>
      <w:r w:rsidR="00983C91" w:rsidRPr="000E04EA">
        <w:rPr>
          <w:rFonts w:eastAsia="Times New Roman" w:cs="Arial"/>
          <w:szCs w:val="20"/>
          <w:lang w:eastAsia="nl-BE"/>
        </w:rPr>
        <w:lastRenderedPageBreak/>
        <w:t>boomkorvisser</w:t>
      </w:r>
      <w:r w:rsidRPr="000E04EA">
        <w:rPr>
          <w:rFonts w:eastAsia="Times New Roman" w:cs="Arial"/>
          <w:szCs w:val="20"/>
          <w:lang w:eastAsia="nl-BE"/>
        </w:rPr>
        <w:t>ij voert tongschar aan. Tongschar wordt,  ‘in zijn geheel’ en</w:t>
      </w:r>
      <w:r w:rsidR="00983C91" w:rsidRPr="000E04EA">
        <w:rPr>
          <w:rFonts w:eastAsia="Times New Roman" w:cs="Arial"/>
          <w:szCs w:val="20"/>
          <w:lang w:eastAsia="nl-BE"/>
        </w:rPr>
        <w:t xml:space="preserve"> </w:t>
      </w:r>
      <w:proofErr w:type="spellStart"/>
      <w:r w:rsidR="00983C91" w:rsidRPr="000E04EA">
        <w:rPr>
          <w:rFonts w:eastAsia="Times New Roman" w:cs="Arial"/>
          <w:szCs w:val="20"/>
          <w:lang w:eastAsia="nl-BE"/>
        </w:rPr>
        <w:t>gegut</w:t>
      </w:r>
      <w:proofErr w:type="spellEnd"/>
      <w:r w:rsidR="00983C91" w:rsidRPr="000E04EA">
        <w:rPr>
          <w:rFonts w:eastAsia="Times New Roman" w:cs="Arial"/>
          <w:szCs w:val="20"/>
          <w:lang w:eastAsia="nl-BE"/>
        </w:rPr>
        <w:t xml:space="preserve"> binnengebracht op de visveil</w:t>
      </w:r>
      <w:r w:rsidR="001977E1" w:rsidRPr="000E04EA">
        <w:rPr>
          <w:rFonts w:eastAsia="Times New Roman" w:cs="Arial"/>
          <w:szCs w:val="20"/>
          <w:lang w:eastAsia="nl-BE"/>
        </w:rPr>
        <w:t>ing.</w:t>
      </w:r>
      <w:r w:rsidR="001D1FC6" w:rsidRPr="000E04EA">
        <w:rPr>
          <w:rFonts w:eastAsia="Times New Roman" w:cs="Arial"/>
          <w:szCs w:val="20"/>
          <w:lang w:eastAsia="nl-BE"/>
        </w:rPr>
        <w:t xml:space="preserve"> Vanuit de Noordzee worden voornamelijk de hogere klasseringen aangeland in de visveilingen, namelijk grootteklasse 1 en 2. In de Westelijke Wateren worden dan weer meer kleinere grootteklassen gevangen, namelijk </w:t>
      </w:r>
      <w:r w:rsidR="00D103A7" w:rsidRPr="000E04EA">
        <w:rPr>
          <w:rFonts w:eastAsia="Times New Roman" w:cs="Arial"/>
          <w:szCs w:val="20"/>
          <w:lang w:eastAsia="nl-BE"/>
        </w:rPr>
        <w:t xml:space="preserve">grootteklasse </w:t>
      </w:r>
      <w:r w:rsidR="001D1FC6" w:rsidRPr="000E04EA">
        <w:rPr>
          <w:rFonts w:eastAsia="Times New Roman" w:cs="Arial"/>
          <w:szCs w:val="20"/>
          <w:lang w:eastAsia="nl-BE"/>
        </w:rPr>
        <w:t>2 en 3.</w:t>
      </w:r>
      <w:r w:rsidR="001977E1" w:rsidRPr="000E04EA">
        <w:rPr>
          <w:rFonts w:eastAsia="Times New Roman" w:cs="Arial"/>
          <w:szCs w:val="20"/>
          <w:lang w:eastAsia="nl-BE"/>
        </w:rPr>
        <w:t xml:space="preserve"> Tongschar die gevangen wordt in het Oostelijke Engels Kanaal (</w:t>
      </w:r>
      <w:proofErr w:type="spellStart"/>
      <w:r w:rsidR="001977E1" w:rsidRPr="000E04EA">
        <w:rPr>
          <w:rFonts w:eastAsia="Times New Roman" w:cs="Arial"/>
          <w:szCs w:val="20"/>
          <w:lang w:eastAsia="nl-BE"/>
        </w:rPr>
        <w:t>VIId</w:t>
      </w:r>
      <w:proofErr w:type="spellEnd"/>
      <w:r w:rsidR="001977E1" w:rsidRPr="000E04EA">
        <w:rPr>
          <w:rFonts w:eastAsia="Times New Roman" w:cs="Arial"/>
          <w:szCs w:val="20"/>
          <w:lang w:eastAsia="nl-BE"/>
        </w:rPr>
        <w:t xml:space="preserve">) wordt het vaakst geprezen omwille van haar unieke kleur, wat bruin/oranjeachtig. Ook qua kwaliteit (dikte) en bewaringstermijn blinkt tongschar </w:t>
      </w:r>
      <w:r w:rsidR="001D1FC6" w:rsidRPr="000E04EA">
        <w:rPr>
          <w:rFonts w:eastAsia="Times New Roman" w:cs="Arial"/>
          <w:szCs w:val="20"/>
          <w:lang w:eastAsia="nl-BE"/>
        </w:rPr>
        <w:t>van</w:t>
      </w:r>
      <w:r w:rsidR="001977E1" w:rsidRPr="000E04EA">
        <w:rPr>
          <w:rFonts w:eastAsia="Times New Roman" w:cs="Arial"/>
          <w:szCs w:val="20"/>
          <w:lang w:eastAsia="nl-BE"/>
        </w:rPr>
        <w:t>uit het Oostelijk Engels Kanaal uit.</w:t>
      </w:r>
    </w:p>
    <w:p w:rsidR="00983C91" w:rsidRPr="000E04EA" w:rsidRDefault="00983C91" w:rsidP="000E04EA">
      <w:pPr>
        <w:spacing w:line="259" w:lineRule="auto"/>
        <w:rPr>
          <w:rFonts w:cs="Arial"/>
          <w:b/>
          <w:sz w:val="24"/>
          <w:szCs w:val="20"/>
        </w:rPr>
      </w:pPr>
    </w:p>
    <w:p w:rsidR="00983C91" w:rsidRPr="000E04EA" w:rsidRDefault="00983C91" w:rsidP="000E04EA">
      <w:pPr>
        <w:spacing w:line="259" w:lineRule="auto"/>
        <w:rPr>
          <w:rFonts w:cs="Arial"/>
          <w:b/>
          <w:sz w:val="28"/>
          <w:szCs w:val="20"/>
        </w:rPr>
      </w:pPr>
      <w:r w:rsidRPr="000E04EA">
        <w:rPr>
          <w:rFonts w:cs="Arial"/>
          <w:b/>
          <w:sz w:val="28"/>
          <w:szCs w:val="20"/>
        </w:rPr>
        <w:t xml:space="preserve">Aanvoer van de </w:t>
      </w:r>
      <w:r w:rsidR="006040DB" w:rsidRPr="000E04EA">
        <w:rPr>
          <w:rFonts w:cs="Arial"/>
          <w:b/>
          <w:sz w:val="28"/>
          <w:szCs w:val="20"/>
        </w:rPr>
        <w:t>tongschar</w:t>
      </w:r>
    </w:p>
    <w:p w:rsidR="00983C91" w:rsidRPr="000E04EA" w:rsidRDefault="00983C91" w:rsidP="0079710E">
      <w:pPr>
        <w:spacing w:line="259" w:lineRule="auto"/>
        <w:jc w:val="both"/>
        <w:rPr>
          <w:rFonts w:cs="Arial"/>
          <w:szCs w:val="20"/>
        </w:rPr>
      </w:pPr>
      <w:r w:rsidRPr="000E04EA">
        <w:rPr>
          <w:rFonts w:cs="Arial"/>
          <w:szCs w:val="20"/>
        </w:rPr>
        <w:t>Enkele concrete ci</w:t>
      </w:r>
      <w:r w:rsidR="00167A71" w:rsidRPr="000E04EA">
        <w:rPr>
          <w:rFonts w:cs="Arial"/>
          <w:szCs w:val="20"/>
        </w:rPr>
        <w:t xml:space="preserve">jfers rond de </w:t>
      </w:r>
      <w:r w:rsidR="00427672" w:rsidRPr="000E04EA">
        <w:rPr>
          <w:rFonts w:cs="Arial"/>
          <w:szCs w:val="20"/>
        </w:rPr>
        <w:t>tongschar</w:t>
      </w:r>
      <w:r w:rsidR="00167A71" w:rsidRPr="000E04EA">
        <w:rPr>
          <w:rFonts w:cs="Arial"/>
          <w:szCs w:val="20"/>
        </w:rPr>
        <w:t>: in 2015 werd er een totaal van 705.750 kg tongschar</w:t>
      </w:r>
      <w:r w:rsidRPr="000E04EA">
        <w:rPr>
          <w:rFonts w:cs="Arial"/>
          <w:szCs w:val="20"/>
        </w:rPr>
        <w:t xml:space="preserve"> aangevoerd door Vlaamse vaartuigen in</w:t>
      </w:r>
      <w:r w:rsidR="00167A71" w:rsidRPr="000E04EA">
        <w:rPr>
          <w:rFonts w:cs="Arial"/>
          <w:szCs w:val="20"/>
        </w:rPr>
        <w:t xml:space="preserve"> de drie Vlaamse havens. In 2014</w:t>
      </w:r>
      <w:r w:rsidRPr="000E04EA">
        <w:rPr>
          <w:rFonts w:cs="Arial"/>
          <w:szCs w:val="20"/>
        </w:rPr>
        <w:t xml:space="preserve"> </w:t>
      </w:r>
      <w:r w:rsidR="00167A71" w:rsidRPr="000E04EA">
        <w:rPr>
          <w:rFonts w:cs="Arial"/>
          <w:szCs w:val="20"/>
        </w:rPr>
        <w:t>lag de totale aanvoer een stuk hoger, namelijk op 1.014.420</w:t>
      </w:r>
      <w:r w:rsidRPr="000E04EA">
        <w:rPr>
          <w:rFonts w:cs="Arial"/>
          <w:szCs w:val="20"/>
        </w:rPr>
        <w:t xml:space="preserve"> kg. In 2012 lag die opnieuw </w:t>
      </w:r>
      <w:r w:rsidR="00427672" w:rsidRPr="000E04EA">
        <w:rPr>
          <w:rFonts w:cs="Arial"/>
          <w:szCs w:val="20"/>
        </w:rPr>
        <w:t>lager</w:t>
      </w:r>
      <w:r w:rsidRPr="000E04EA">
        <w:rPr>
          <w:rFonts w:cs="Arial"/>
          <w:szCs w:val="20"/>
        </w:rPr>
        <w:t>, namelijk 504.595 kg. We kunnen afleiden dat de aanvoer kan fluctueren en hier geen lineaire curve merkbaar is.</w:t>
      </w:r>
    </w:p>
    <w:p w:rsidR="00983C91" w:rsidRPr="000E04EA" w:rsidRDefault="00983C91" w:rsidP="0079710E">
      <w:pPr>
        <w:spacing w:line="259" w:lineRule="auto"/>
        <w:jc w:val="both"/>
        <w:rPr>
          <w:rFonts w:cs="Arial"/>
          <w:szCs w:val="20"/>
        </w:rPr>
      </w:pPr>
    </w:p>
    <w:p w:rsidR="00983C91" w:rsidRPr="000E04EA" w:rsidRDefault="00983C91" w:rsidP="0079710E">
      <w:pPr>
        <w:spacing w:line="259" w:lineRule="auto"/>
        <w:jc w:val="both"/>
        <w:rPr>
          <w:rFonts w:cs="Arial"/>
          <w:szCs w:val="20"/>
        </w:rPr>
      </w:pPr>
      <w:r w:rsidRPr="000E04EA">
        <w:rPr>
          <w:rFonts w:cs="Arial"/>
          <w:szCs w:val="20"/>
        </w:rPr>
        <w:t xml:space="preserve">Als we de aanvoergegevens per maand gaan analyseren, zien we dat de piekperiode zich in begin en het einde van het jaar bevindt. Tijdens de zomerperiode van ongeveer </w:t>
      </w:r>
      <w:r w:rsidR="00427672" w:rsidRPr="000E04EA">
        <w:rPr>
          <w:rFonts w:cs="Arial"/>
          <w:szCs w:val="20"/>
        </w:rPr>
        <w:t>juni</w:t>
      </w:r>
      <w:r w:rsidRPr="000E04EA">
        <w:rPr>
          <w:rFonts w:cs="Arial"/>
          <w:szCs w:val="20"/>
        </w:rPr>
        <w:t xml:space="preserve"> tot </w:t>
      </w:r>
      <w:r w:rsidR="00427672" w:rsidRPr="000E04EA">
        <w:rPr>
          <w:rFonts w:cs="Arial"/>
          <w:szCs w:val="20"/>
        </w:rPr>
        <w:t>en met augustus, wanneer heel wat vaartuigen in de Golf van Biskaje vissen,</w:t>
      </w:r>
      <w:r w:rsidRPr="000E04EA">
        <w:rPr>
          <w:rFonts w:cs="Arial"/>
          <w:szCs w:val="20"/>
        </w:rPr>
        <w:t xml:space="preserve"> wordt traditioneel minder </w:t>
      </w:r>
      <w:r w:rsidR="00834517" w:rsidRPr="000E04EA">
        <w:rPr>
          <w:rFonts w:cs="Arial"/>
          <w:szCs w:val="20"/>
        </w:rPr>
        <w:t>tongschar</w:t>
      </w:r>
      <w:r w:rsidRPr="000E04EA">
        <w:rPr>
          <w:rFonts w:cs="Arial"/>
          <w:szCs w:val="20"/>
        </w:rPr>
        <w:t xml:space="preserve"> gevangen.</w:t>
      </w:r>
      <w:r w:rsidR="00770911" w:rsidRPr="000E04EA">
        <w:rPr>
          <w:rFonts w:cs="Arial"/>
          <w:szCs w:val="20"/>
        </w:rPr>
        <w:t xml:space="preserve"> Tijdens de </w:t>
      </w:r>
      <w:r w:rsidR="00D103A7" w:rsidRPr="000E04EA">
        <w:rPr>
          <w:rFonts w:cs="Arial"/>
          <w:szCs w:val="20"/>
        </w:rPr>
        <w:t>zomer</w:t>
      </w:r>
      <w:r w:rsidR="00770911" w:rsidRPr="000E04EA">
        <w:rPr>
          <w:rFonts w:cs="Arial"/>
          <w:szCs w:val="20"/>
        </w:rPr>
        <w:t xml:space="preserve"> bedraagt de aanvoer slechts zo’n 30.000 kg op maandbasis. </w:t>
      </w:r>
      <w:r w:rsidRPr="000E04EA">
        <w:rPr>
          <w:rFonts w:cs="Arial"/>
          <w:szCs w:val="20"/>
        </w:rPr>
        <w:t xml:space="preserve"> </w:t>
      </w:r>
      <w:r w:rsidR="001977E1" w:rsidRPr="000E04EA">
        <w:rPr>
          <w:rFonts w:cs="Arial"/>
          <w:szCs w:val="20"/>
        </w:rPr>
        <w:t>De vorige jaren</w:t>
      </w:r>
      <w:r w:rsidRPr="000E04EA">
        <w:rPr>
          <w:rFonts w:cs="Arial"/>
          <w:szCs w:val="20"/>
        </w:rPr>
        <w:t xml:space="preserve"> </w:t>
      </w:r>
      <w:r w:rsidR="005F6EF7" w:rsidRPr="000E04EA">
        <w:rPr>
          <w:rFonts w:cs="Arial"/>
          <w:szCs w:val="20"/>
        </w:rPr>
        <w:t>kennen de maand april</w:t>
      </w:r>
      <w:r w:rsidR="00770911" w:rsidRPr="000E04EA">
        <w:rPr>
          <w:rFonts w:cs="Arial"/>
          <w:szCs w:val="20"/>
        </w:rPr>
        <w:t xml:space="preserve"> en de laatste maanden van het jaar de</w:t>
      </w:r>
      <w:r w:rsidRPr="000E04EA">
        <w:rPr>
          <w:rFonts w:cs="Arial"/>
          <w:szCs w:val="20"/>
        </w:rPr>
        <w:t xml:space="preserve"> hoogste aanvoer, met </w:t>
      </w:r>
      <w:r w:rsidR="005F6EF7" w:rsidRPr="000E04EA">
        <w:rPr>
          <w:rFonts w:cs="Arial"/>
          <w:szCs w:val="20"/>
        </w:rPr>
        <w:t>vaak tot 100.000 en soms tot 150.000</w:t>
      </w:r>
      <w:r w:rsidR="00427672" w:rsidRPr="000E04EA">
        <w:rPr>
          <w:rFonts w:cs="Arial"/>
          <w:szCs w:val="20"/>
        </w:rPr>
        <w:t xml:space="preserve"> kg</w:t>
      </w:r>
      <w:r w:rsidRPr="000E04EA">
        <w:rPr>
          <w:rFonts w:cs="Arial"/>
          <w:szCs w:val="20"/>
        </w:rPr>
        <w:t>.</w:t>
      </w:r>
      <w:r w:rsidR="00770911" w:rsidRPr="000E04EA">
        <w:rPr>
          <w:rFonts w:cs="Arial"/>
          <w:szCs w:val="20"/>
        </w:rPr>
        <w:t xml:space="preserve"> Tijdens deze maanden is het Bristolkanaal geopend, wat een invloed heeft op de aanvoer van ton</w:t>
      </w:r>
      <w:r w:rsidR="00D103A7" w:rsidRPr="000E04EA">
        <w:rPr>
          <w:rFonts w:cs="Arial"/>
          <w:szCs w:val="20"/>
        </w:rPr>
        <w:t>g</w:t>
      </w:r>
      <w:r w:rsidR="00770911" w:rsidRPr="000E04EA">
        <w:rPr>
          <w:rFonts w:cs="Arial"/>
          <w:szCs w:val="20"/>
        </w:rPr>
        <w:t xml:space="preserve">schar. </w:t>
      </w:r>
      <w:r w:rsidR="001977E1" w:rsidRPr="000E04EA">
        <w:rPr>
          <w:rFonts w:cs="Arial"/>
          <w:szCs w:val="20"/>
        </w:rPr>
        <w:t xml:space="preserve"> </w:t>
      </w:r>
    </w:p>
    <w:p w:rsidR="00983C91" w:rsidRPr="000E04EA" w:rsidRDefault="00983C91" w:rsidP="000E04EA">
      <w:pPr>
        <w:spacing w:line="259" w:lineRule="auto"/>
        <w:rPr>
          <w:rFonts w:cs="Arial"/>
          <w:szCs w:val="20"/>
        </w:rPr>
      </w:pPr>
    </w:p>
    <w:p w:rsidR="00983C91" w:rsidRDefault="00983C91" w:rsidP="0079710E">
      <w:pPr>
        <w:spacing w:line="259" w:lineRule="auto"/>
        <w:jc w:val="both"/>
        <w:rPr>
          <w:rFonts w:cs="Arial"/>
          <w:szCs w:val="20"/>
        </w:rPr>
      </w:pPr>
      <w:r w:rsidRPr="000E04EA">
        <w:rPr>
          <w:rFonts w:cs="Arial"/>
          <w:szCs w:val="20"/>
        </w:rPr>
        <w:t xml:space="preserve">In vergelijking met de andere vissoorten </w:t>
      </w:r>
      <w:r w:rsidR="00167A71" w:rsidRPr="000E04EA">
        <w:rPr>
          <w:rFonts w:cs="Arial"/>
          <w:szCs w:val="20"/>
        </w:rPr>
        <w:t xml:space="preserve">komt de </w:t>
      </w:r>
      <w:r w:rsidR="00770911" w:rsidRPr="000E04EA">
        <w:rPr>
          <w:rFonts w:cs="Arial"/>
          <w:szCs w:val="20"/>
        </w:rPr>
        <w:t>tongschar</w:t>
      </w:r>
      <w:r w:rsidR="00167A71" w:rsidRPr="000E04EA">
        <w:rPr>
          <w:rFonts w:cs="Arial"/>
          <w:szCs w:val="20"/>
        </w:rPr>
        <w:t xml:space="preserve"> op een zesde</w:t>
      </w:r>
      <w:r w:rsidR="00C7015D" w:rsidRPr="000E04EA">
        <w:rPr>
          <w:rFonts w:cs="Arial"/>
          <w:szCs w:val="20"/>
        </w:rPr>
        <w:t xml:space="preserve"> plaats qua aanvoer. </w:t>
      </w:r>
      <w:r w:rsidRPr="000E04EA">
        <w:rPr>
          <w:rFonts w:cs="Arial"/>
          <w:szCs w:val="20"/>
        </w:rPr>
        <w:t xml:space="preserve">De specifieke doelsoorten pladijs </w:t>
      </w:r>
      <w:r w:rsidR="00510307" w:rsidRPr="000E04EA">
        <w:rPr>
          <w:rFonts w:cs="Arial"/>
          <w:szCs w:val="20"/>
        </w:rPr>
        <w:t>(</w:t>
      </w:r>
      <w:r w:rsidRPr="000E04EA">
        <w:rPr>
          <w:rFonts w:cs="Arial"/>
          <w:szCs w:val="20"/>
        </w:rPr>
        <w:t>sc</w:t>
      </w:r>
      <w:r w:rsidR="00C7015D" w:rsidRPr="000E04EA">
        <w:rPr>
          <w:rFonts w:cs="Arial"/>
          <w:szCs w:val="20"/>
        </w:rPr>
        <w:t>hol</w:t>
      </w:r>
      <w:r w:rsidR="00510307" w:rsidRPr="000E04EA">
        <w:rPr>
          <w:rFonts w:cs="Arial"/>
          <w:szCs w:val="20"/>
        </w:rPr>
        <w:t>)</w:t>
      </w:r>
      <w:r w:rsidR="00C7015D" w:rsidRPr="000E04EA">
        <w:rPr>
          <w:rFonts w:cs="Arial"/>
          <w:szCs w:val="20"/>
        </w:rPr>
        <w:t>, rog, kabeljauw en tong</w:t>
      </w:r>
      <w:r w:rsidRPr="000E04EA">
        <w:rPr>
          <w:rFonts w:cs="Arial"/>
          <w:szCs w:val="20"/>
        </w:rPr>
        <w:t xml:space="preserve"> bevinden zich nog een stuk hoger in de hiërarchie van de aangevoerde vissoorten door Belgische vaartuigen in Belgische havens.  </w:t>
      </w:r>
    </w:p>
    <w:p w:rsidR="0079710E" w:rsidRPr="000E04EA" w:rsidRDefault="0079710E" w:rsidP="0079710E">
      <w:pPr>
        <w:spacing w:line="259" w:lineRule="auto"/>
        <w:jc w:val="both"/>
        <w:rPr>
          <w:rFonts w:cs="Arial"/>
          <w:szCs w:val="20"/>
        </w:rPr>
      </w:pPr>
    </w:p>
    <w:p w:rsidR="0079710E" w:rsidRDefault="006B695F" w:rsidP="0079710E">
      <w:pPr>
        <w:spacing w:line="259" w:lineRule="auto"/>
        <w:rPr>
          <w:rFonts w:cs="Arial"/>
          <w:b/>
          <w:sz w:val="28"/>
          <w:szCs w:val="20"/>
        </w:rPr>
      </w:pPr>
      <w:r w:rsidRPr="000E04EA">
        <w:rPr>
          <w:rFonts w:cs="Arial"/>
          <w:b/>
          <w:sz w:val="28"/>
          <w:szCs w:val="20"/>
        </w:rPr>
        <w:t>Prijzen van de tongschar</w:t>
      </w:r>
    </w:p>
    <w:p w:rsidR="00983C91" w:rsidRPr="000E04EA" w:rsidRDefault="00983C91" w:rsidP="0079710E">
      <w:pPr>
        <w:spacing w:line="259" w:lineRule="auto"/>
        <w:jc w:val="both"/>
        <w:rPr>
          <w:rFonts w:eastAsia="Times New Roman" w:cs="Arial"/>
          <w:i/>
          <w:szCs w:val="20"/>
          <w:lang w:val="nl-NL" w:eastAsia="nl-BE"/>
        </w:rPr>
      </w:pPr>
      <w:r w:rsidRPr="000E04EA">
        <w:rPr>
          <w:rFonts w:cs="Arial"/>
          <w:szCs w:val="20"/>
        </w:rPr>
        <w:t>De gemiddeld</w:t>
      </w:r>
      <w:r w:rsidR="006B695F" w:rsidRPr="000E04EA">
        <w:rPr>
          <w:rFonts w:cs="Arial"/>
          <w:szCs w:val="20"/>
        </w:rPr>
        <w:t xml:space="preserve">e prijs van de </w:t>
      </w:r>
      <w:r w:rsidR="007545A0" w:rsidRPr="000E04EA">
        <w:rPr>
          <w:rFonts w:cs="Arial"/>
          <w:szCs w:val="20"/>
        </w:rPr>
        <w:t>ton</w:t>
      </w:r>
      <w:r w:rsidR="001D6959" w:rsidRPr="000E04EA">
        <w:rPr>
          <w:rFonts w:cs="Arial"/>
          <w:szCs w:val="20"/>
        </w:rPr>
        <w:t>g</w:t>
      </w:r>
      <w:r w:rsidR="007545A0" w:rsidRPr="000E04EA">
        <w:rPr>
          <w:rFonts w:cs="Arial"/>
          <w:szCs w:val="20"/>
        </w:rPr>
        <w:t>schar</w:t>
      </w:r>
      <w:r w:rsidR="006B695F" w:rsidRPr="000E04EA">
        <w:rPr>
          <w:rFonts w:cs="Arial"/>
          <w:szCs w:val="20"/>
        </w:rPr>
        <w:t xml:space="preserve"> in 2015 bedroeg € 5,73. Deze prijs steeg met 1,46 euro tegenover 2014. In de eerste jaarhelft van 2016</w:t>
      </w:r>
      <w:r w:rsidRPr="000E04EA">
        <w:rPr>
          <w:rFonts w:cs="Arial"/>
          <w:szCs w:val="20"/>
        </w:rPr>
        <w:t xml:space="preserve"> lag de gemiddelde prij</w:t>
      </w:r>
      <w:r w:rsidR="006B695F" w:rsidRPr="000E04EA">
        <w:rPr>
          <w:rFonts w:cs="Arial"/>
          <w:szCs w:val="20"/>
        </w:rPr>
        <w:t>s iets lager, namelijk op € 5,50</w:t>
      </w:r>
      <w:r w:rsidRPr="000E04EA">
        <w:rPr>
          <w:rFonts w:cs="Arial"/>
          <w:szCs w:val="20"/>
        </w:rPr>
        <w:t xml:space="preserve">.  </w:t>
      </w:r>
    </w:p>
    <w:p w:rsidR="006B695F" w:rsidRPr="000E04EA" w:rsidRDefault="00983C91" w:rsidP="0079710E">
      <w:pPr>
        <w:spacing w:before="100" w:beforeAutospacing="1" w:after="100" w:afterAutospacing="1" w:line="259" w:lineRule="auto"/>
        <w:jc w:val="both"/>
        <w:rPr>
          <w:rFonts w:cs="Arial"/>
          <w:szCs w:val="20"/>
        </w:rPr>
      </w:pPr>
      <w:r w:rsidRPr="000E04EA">
        <w:rPr>
          <w:rFonts w:cs="Arial"/>
          <w:szCs w:val="20"/>
        </w:rPr>
        <w:t>De prijscurve</w:t>
      </w:r>
      <w:r w:rsidR="007C1BB5" w:rsidRPr="000E04EA">
        <w:rPr>
          <w:rFonts w:cs="Arial"/>
          <w:szCs w:val="20"/>
        </w:rPr>
        <w:t xml:space="preserve"> van de tongschar</w:t>
      </w:r>
      <w:r w:rsidR="006B695F" w:rsidRPr="000E04EA">
        <w:rPr>
          <w:rFonts w:cs="Arial"/>
          <w:szCs w:val="20"/>
        </w:rPr>
        <w:t xml:space="preserve"> toonde in 2015</w:t>
      </w:r>
      <w:r w:rsidRPr="000E04EA">
        <w:rPr>
          <w:rFonts w:cs="Arial"/>
          <w:szCs w:val="20"/>
        </w:rPr>
        <w:t xml:space="preserve"> net zoals de voorgaande jaren een aantal onregelmatigheden op jaarbasis. De prijs fluctueert op basis van vraag en aanbod. Wanneer de aanvoer vorig jaar een hoogtepun</w:t>
      </w:r>
      <w:r w:rsidR="007C1BB5" w:rsidRPr="000E04EA">
        <w:rPr>
          <w:rFonts w:cs="Arial"/>
          <w:szCs w:val="20"/>
        </w:rPr>
        <w:t>t kende, namelijk in de maand april</w:t>
      </w:r>
      <w:r w:rsidRPr="000E04EA">
        <w:rPr>
          <w:rFonts w:cs="Arial"/>
          <w:szCs w:val="20"/>
        </w:rPr>
        <w:t>, was de gemiddelde prijs s</w:t>
      </w:r>
      <w:r w:rsidR="00167A71" w:rsidRPr="000E04EA">
        <w:rPr>
          <w:rFonts w:cs="Arial"/>
          <w:szCs w:val="20"/>
        </w:rPr>
        <w:t>lechts € 4,82 euro</w:t>
      </w:r>
      <w:r w:rsidRPr="000E04EA">
        <w:rPr>
          <w:rFonts w:cs="Arial"/>
          <w:szCs w:val="20"/>
        </w:rPr>
        <w:t xml:space="preserve"> per kg. Tijden</w:t>
      </w:r>
      <w:r w:rsidR="00167A71" w:rsidRPr="000E04EA">
        <w:rPr>
          <w:rFonts w:cs="Arial"/>
          <w:szCs w:val="20"/>
        </w:rPr>
        <w:t>s bijvoorbeeld de maanden november en december lag de aanvoer iets</w:t>
      </w:r>
      <w:r w:rsidRPr="000E04EA">
        <w:rPr>
          <w:rFonts w:cs="Arial"/>
          <w:szCs w:val="20"/>
        </w:rPr>
        <w:t xml:space="preserve"> lager</w:t>
      </w:r>
      <w:r w:rsidR="00167A71" w:rsidRPr="000E04EA">
        <w:rPr>
          <w:rFonts w:cs="Arial"/>
          <w:szCs w:val="20"/>
        </w:rPr>
        <w:t xml:space="preserve"> maar speelden de eindejaarsfeesten een rol</w:t>
      </w:r>
      <w:r w:rsidRPr="000E04EA">
        <w:rPr>
          <w:rFonts w:cs="Arial"/>
          <w:szCs w:val="20"/>
        </w:rPr>
        <w:t xml:space="preserve"> en werd op de veiling</w:t>
      </w:r>
      <w:r w:rsidR="00167A71" w:rsidRPr="000E04EA">
        <w:rPr>
          <w:rFonts w:cs="Arial"/>
          <w:szCs w:val="20"/>
        </w:rPr>
        <w:t xml:space="preserve"> gemiddeld € 7,65</w:t>
      </w:r>
      <w:r w:rsidRPr="000E04EA">
        <w:rPr>
          <w:rFonts w:cs="Arial"/>
          <w:szCs w:val="20"/>
        </w:rPr>
        <w:t xml:space="preserve"> betaald per kg. We kunnen besluiten</w:t>
      </w:r>
      <w:r w:rsidR="00167A71" w:rsidRPr="000E04EA">
        <w:rPr>
          <w:rFonts w:cs="Arial"/>
          <w:szCs w:val="20"/>
        </w:rPr>
        <w:t xml:space="preserve"> dat de prijzen van de tongschar</w:t>
      </w:r>
      <w:r w:rsidRPr="000E04EA">
        <w:rPr>
          <w:rFonts w:cs="Arial"/>
          <w:szCs w:val="20"/>
        </w:rPr>
        <w:t xml:space="preserve"> op maandbasis</w:t>
      </w:r>
      <w:r w:rsidR="00167A71" w:rsidRPr="000E04EA">
        <w:rPr>
          <w:rFonts w:cs="Arial"/>
          <w:szCs w:val="20"/>
        </w:rPr>
        <w:t xml:space="preserve"> gemiddeld</w:t>
      </w:r>
      <w:r w:rsidRPr="000E04EA">
        <w:rPr>
          <w:rFonts w:cs="Arial"/>
          <w:szCs w:val="20"/>
        </w:rPr>
        <w:t xml:space="preserve"> maximaal</w:t>
      </w:r>
      <w:r w:rsidR="00167A71" w:rsidRPr="000E04EA">
        <w:rPr>
          <w:rFonts w:cs="Arial"/>
          <w:szCs w:val="20"/>
        </w:rPr>
        <w:t xml:space="preserve"> kunnen fluctueren tussen € 4,70 en € 8,50</w:t>
      </w:r>
      <w:r w:rsidRPr="000E04EA">
        <w:rPr>
          <w:rFonts w:cs="Arial"/>
          <w:szCs w:val="20"/>
        </w:rPr>
        <w:t xml:space="preserve">. </w:t>
      </w:r>
    </w:p>
    <w:p w:rsidR="006B695F" w:rsidRPr="000E04EA" w:rsidRDefault="00AD4082" w:rsidP="000E04EA">
      <w:pPr>
        <w:spacing w:line="259" w:lineRule="auto"/>
        <w:rPr>
          <w:rFonts w:cs="Arial"/>
          <w:b/>
          <w:sz w:val="28"/>
          <w:szCs w:val="24"/>
        </w:rPr>
      </w:pPr>
      <w:r w:rsidRPr="000E04EA">
        <w:rPr>
          <w:rFonts w:cs="Arial"/>
          <w:b/>
          <w:sz w:val="28"/>
          <w:szCs w:val="24"/>
        </w:rPr>
        <w:t xml:space="preserve">Impact </w:t>
      </w:r>
      <w:r w:rsidR="000E04EA">
        <w:rPr>
          <w:rFonts w:cs="Arial"/>
          <w:b/>
          <w:sz w:val="28"/>
          <w:szCs w:val="24"/>
        </w:rPr>
        <w:t>‘</w:t>
      </w:r>
      <w:r w:rsidRPr="000E04EA">
        <w:rPr>
          <w:rFonts w:cs="Arial"/>
          <w:b/>
          <w:sz w:val="28"/>
          <w:szCs w:val="24"/>
        </w:rPr>
        <w:t>Vis van het Jaar</w:t>
      </w:r>
      <w:r w:rsidR="000E04EA">
        <w:rPr>
          <w:rFonts w:cs="Arial"/>
          <w:b/>
          <w:sz w:val="28"/>
          <w:szCs w:val="24"/>
        </w:rPr>
        <w:t>’-</w:t>
      </w:r>
      <w:r w:rsidRPr="000E04EA">
        <w:rPr>
          <w:rFonts w:cs="Arial"/>
          <w:b/>
          <w:sz w:val="28"/>
          <w:szCs w:val="24"/>
        </w:rPr>
        <w:t>campagne</w:t>
      </w:r>
    </w:p>
    <w:p w:rsidR="00AD4082" w:rsidRPr="000E04EA" w:rsidRDefault="00AD4082" w:rsidP="0079710E">
      <w:pPr>
        <w:spacing w:line="259" w:lineRule="auto"/>
        <w:jc w:val="both"/>
        <w:rPr>
          <w:rFonts w:cs="Arial"/>
          <w:szCs w:val="20"/>
        </w:rPr>
      </w:pPr>
      <w:r w:rsidRPr="000E04EA">
        <w:rPr>
          <w:rFonts w:cs="Arial"/>
          <w:szCs w:val="20"/>
        </w:rPr>
        <w:t xml:space="preserve">De doelstelling van de </w:t>
      </w:r>
      <w:r w:rsidR="000E04EA">
        <w:rPr>
          <w:rFonts w:cs="Arial"/>
          <w:szCs w:val="20"/>
        </w:rPr>
        <w:t>‘</w:t>
      </w:r>
      <w:r w:rsidRPr="000E04EA">
        <w:rPr>
          <w:rFonts w:cs="Arial"/>
          <w:szCs w:val="20"/>
        </w:rPr>
        <w:t>Vis van het Jaar</w:t>
      </w:r>
      <w:r w:rsidR="000E04EA">
        <w:rPr>
          <w:rFonts w:cs="Arial"/>
          <w:szCs w:val="20"/>
        </w:rPr>
        <w:t>’-</w:t>
      </w:r>
      <w:r w:rsidRPr="000E04EA">
        <w:rPr>
          <w:rFonts w:cs="Arial"/>
          <w:szCs w:val="20"/>
        </w:rPr>
        <w:t xml:space="preserve">campagne voor onze Belgische reders is om voor het product, tongschar in dit geval, een meerwaarde te realiseren. Een stabiele marktprijs over het hele jaar heen is hiervoor noodzakelijk. We hopen dan ook dat de consument deze lekkere leert </w:t>
      </w:r>
      <w:r w:rsidR="001D1FC6" w:rsidRPr="000E04EA">
        <w:rPr>
          <w:rFonts w:cs="Arial"/>
          <w:szCs w:val="20"/>
        </w:rPr>
        <w:t xml:space="preserve">vis leert te </w:t>
      </w:r>
      <w:r w:rsidRPr="000E04EA">
        <w:rPr>
          <w:rFonts w:cs="Arial"/>
          <w:szCs w:val="20"/>
        </w:rPr>
        <w:t>waarderen</w:t>
      </w:r>
      <w:r w:rsidR="001D1FC6" w:rsidRPr="000E04EA">
        <w:rPr>
          <w:rFonts w:cs="Arial"/>
          <w:szCs w:val="20"/>
        </w:rPr>
        <w:t xml:space="preserve"> en we net zoals de voorbije jaren mogen uitkijken naar een succesvolle campagne. </w:t>
      </w:r>
      <w:r w:rsidR="004C100F" w:rsidRPr="000E04EA">
        <w:rPr>
          <w:rFonts w:cs="Arial"/>
          <w:szCs w:val="20"/>
        </w:rPr>
        <w:t xml:space="preserve">We raden iedereen aan om niet alleen op restaurant, maar ook thuis eens aan de slag te gaan met deze </w:t>
      </w:r>
      <w:r w:rsidR="001D1FC6" w:rsidRPr="000E04EA">
        <w:rPr>
          <w:rFonts w:cs="Arial"/>
          <w:szCs w:val="20"/>
        </w:rPr>
        <w:t xml:space="preserve">vis, </w:t>
      </w:r>
      <w:r w:rsidR="004C100F" w:rsidRPr="000E04EA">
        <w:rPr>
          <w:rFonts w:cs="Arial"/>
          <w:szCs w:val="20"/>
        </w:rPr>
        <w:t xml:space="preserve">duurzaam gevangen door onze eigen vissers en van een uitstekende kwaliteit.  </w:t>
      </w:r>
    </w:p>
    <w:p w:rsidR="00AA4EF5" w:rsidRPr="000E04EA" w:rsidRDefault="00AA4EF5" w:rsidP="000E04EA">
      <w:pPr>
        <w:spacing w:line="259" w:lineRule="auto"/>
        <w:rPr>
          <w:rFonts w:cs="Arial"/>
          <w:sz w:val="24"/>
          <w:szCs w:val="20"/>
        </w:rPr>
      </w:pPr>
    </w:p>
    <w:sectPr w:rsidR="00AA4EF5" w:rsidRPr="000E04EA" w:rsidSect="000530BB">
      <w:footerReference w:type="default" r:id="rId6"/>
      <w:pgSz w:w="11906" w:h="16838"/>
      <w:pgMar w:top="993" w:right="1417" w:bottom="1276" w:left="1417"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BB" w:rsidRDefault="000530BB" w:rsidP="000530BB">
      <w:r>
        <w:separator/>
      </w:r>
    </w:p>
  </w:endnote>
  <w:endnote w:type="continuationSeparator" w:id="0">
    <w:p w:rsidR="000530BB" w:rsidRDefault="000530BB" w:rsidP="0005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BB" w:rsidRPr="000530BB" w:rsidRDefault="000530BB" w:rsidP="000530BB">
    <w:pPr>
      <w:pStyle w:val="Voettekst"/>
      <w:pBdr>
        <w:top w:val="single" w:sz="4" w:space="1" w:color="auto"/>
      </w:pBdr>
      <w:jc w:val="center"/>
      <w:rPr>
        <w:sz w:val="20"/>
        <w:szCs w:val="20"/>
      </w:rPr>
    </w:pPr>
    <w:r>
      <w:rPr>
        <w:sz w:val="20"/>
        <w:szCs w:val="20"/>
      </w:rPr>
      <w:t xml:space="preserve">Voorstelling </w:t>
    </w:r>
    <w:r w:rsidRPr="000530BB">
      <w:rPr>
        <w:sz w:val="20"/>
        <w:szCs w:val="20"/>
      </w:rPr>
      <w:t>Vis van het jaar</w:t>
    </w:r>
    <w:r>
      <w:rPr>
        <w:sz w:val="20"/>
        <w:szCs w:val="20"/>
      </w:rPr>
      <w:t xml:space="preserve"> </w:t>
    </w:r>
    <w:r>
      <w:rPr>
        <w:sz w:val="20"/>
        <w:szCs w:val="20"/>
      </w:rPr>
      <w:sym w:font="Wingdings" w:char="F09F"/>
    </w:r>
    <w:r>
      <w:rPr>
        <w:sz w:val="20"/>
        <w:szCs w:val="20"/>
      </w:rPr>
      <w:t xml:space="preserve"> 23 augustus 2016 </w:t>
    </w:r>
  </w:p>
  <w:p w:rsidR="000530BB" w:rsidRDefault="000530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BB" w:rsidRDefault="000530BB" w:rsidP="000530BB">
      <w:r>
        <w:separator/>
      </w:r>
    </w:p>
  </w:footnote>
  <w:footnote w:type="continuationSeparator" w:id="0">
    <w:p w:rsidR="000530BB" w:rsidRDefault="000530BB" w:rsidP="0005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91"/>
    <w:rsid w:val="000530BB"/>
    <w:rsid w:val="000C4A55"/>
    <w:rsid w:val="000D3418"/>
    <w:rsid w:val="000E04EA"/>
    <w:rsid w:val="00167A71"/>
    <w:rsid w:val="001727FD"/>
    <w:rsid w:val="001977E1"/>
    <w:rsid w:val="001D1FC6"/>
    <w:rsid w:val="001D6959"/>
    <w:rsid w:val="00246F53"/>
    <w:rsid w:val="00264B14"/>
    <w:rsid w:val="002C4530"/>
    <w:rsid w:val="002C7FC9"/>
    <w:rsid w:val="00393E15"/>
    <w:rsid w:val="003C6DD5"/>
    <w:rsid w:val="00421F39"/>
    <w:rsid w:val="00427672"/>
    <w:rsid w:val="004B5F7D"/>
    <w:rsid w:val="004C100F"/>
    <w:rsid w:val="004C6C73"/>
    <w:rsid w:val="00510307"/>
    <w:rsid w:val="00556ABC"/>
    <w:rsid w:val="0057236F"/>
    <w:rsid w:val="005E2B14"/>
    <w:rsid w:val="005F6EF7"/>
    <w:rsid w:val="006040DB"/>
    <w:rsid w:val="00652165"/>
    <w:rsid w:val="00657B28"/>
    <w:rsid w:val="0066755E"/>
    <w:rsid w:val="006B240A"/>
    <w:rsid w:val="006B695F"/>
    <w:rsid w:val="006F3303"/>
    <w:rsid w:val="007545A0"/>
    <w:rsid w:val="00770911"/>
    <w:rsid w:val="00785FEA"/>
    <w:rsid w:val="0079710E"/>
    <w:rsid w:val="007C1BB5"/>
    <w:rsid w:val="007C4A11"/>
    <w:rsid w:val="00834517"/>
    <w:rsid w:val="00847DC8"/>
    <w:rsid w:val="008C643F"/>
    <w:rsid w:val="00983C91"/>
    <w:rsid w:val="009C2B18"/>
    <w:rsid w:val="00A43830"/>
    <w:rsid w:val="00A76999"/>
    <w:rsid w:val="00AA4EF5"/>
    <w:rsid w:val="00AD4082"/>
    <w:rsid w:val="00AF5AF4"/>
    <w:rsid w:val="00C60FF6"/>
    <w:rsid w:val="00C7015D"/>
    <w:rsid w:val="00C76F1F"/>
    <w:rsid w:val="00D103A7"/>
    <w:rsid w:val="00D81FA2"/>
    <w:rsid w:val="00DA589D"/>
    <w:rsid w:val="00F00D8B"/>
    <w:rsid w:val="00F55787"/>
    <w:rsid w:val="00F76FDA"/>
    <w:rsid w:val="00FC45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7575A"/>
  <w15:docId w15:val="{574E2AC8-72A0-47A4-95CF-01784F2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83C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30BB"/>
    <w:pPr>
      <w:tabs>
        <w:tab w:val="center" w:pos="4536"/>
        <w:tab w:val="right" w:pos="9072"/>
      </w:tabs>
    </w:pPr>
  </w:style>
  <w:style w:type="character" w:customStyle="1" w:styleId="KoptekstChar">
    <w:name w:val="Koptekst Char"/>
    <w:basedOn w:val="Standaardalinea-lettertype"/>
    <w:link w:val="Koptekst"/>
    <w:uiPriority w:val="99"/>
    <w:rsid w:val="000530BB"/>
  </w:style>
  <w:style w:type="paragraph" w:styleId="Voettekst">
    <w:name w:val="footer"/>
    <w:basedOn w:val="Standaard"/>
    <w:link w:val="VoettekstChar"/>
    <w:uiPriority w:val="99"/>
    <w:unhideWhenUsed/>
    <w:rsid w:val="000530BB"/>
    <w:pPr>
      <w:tabs>
        <w:tab w:val="center" w:pos="4536"/>
        <w:tab w:val="right" w:pos="9072"/>
      </w:tabs>
    </w:pPr>
  </w:style>
  <w:style w:type="character" w:customStyle="1" w:styleId="VoettekstChar">
    <w:name w:val="Voettekst Char"/>
    <w:basedOn w:val="Standaardalinea-lettertype"/>
    <w:link w:val="Voettekst"/>
    <w:uiPriority w:val="99"/>
    <w:rsid w:val="0005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1032</Words>
  <Characters>5680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Rederscentrale</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Meyns</dc:creator>
  <cp:lastModifiedBy>Leen Guffens</cp:lastModifiedBy>
  <cp:revision>9</cp:revision>
  <dcterms:created xsi:type="dcterms:W3CDTF">2016-08-16T09:37:00Z</dcterms:created>
  <dcterms:modified xsi:type="dcterms:W3CDTF">2016-08-19T07:35:00Z</dcterms:modified>
</cp:coreProperties>
</file>